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358" w:rsidRDefault="00C61358" w:rsidP="00C61358">
      <w:pPr>
        <w:pStyle w:val="1"/>
        <w:numPr>
          <w:ilvl w:val="0"/>
          <w:numId w:val="0"/>
        </w:numPr>
      </w:pPr>
      <w:bookmarkStart w:id="0" w:name="_Toc116382763"/>
      <w:r>
        <w:t>Приложение 2. Форма экспертизы Среднесрочной</w:t>
      </w:r>
      <w:r w:rsidRPr="00F45FD5">
        <w:rPr>
          <w:spacing w:val="-4"/>
        </w:rPr>
        <w:t xml:space="preserve"> </w:t>
      </w:r>
      <w:r>
        <w:t>программа развития</w:t>
      </w:r>
      <w:bookmarkEnd w:id="0"/>
    </w:p>
    <w:tbl>
      <w:tblPr>
        <w:tblStyle w:val="TableNormal"/>
        <w:tblW w:w="9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812"/>
        <w:gridCol w:w="817"/>
        <w:gridCol w:w="812"/>
        <w:gridCol w:w="817"/>
        <w:gridCol w:w="2363"/>
      </w:tblGrid>
      <w:tr w:rsidR="00C61358" w:rsidRPr="00F45FD5" w:rsidTr="00E65B75">
        <w:trPr>
          <w:trHeight w:val="292"/>
          <w:jc w:val="center"/>
        </w:trPr>
        <w:tc>
          <w:tcPr>
            <w:tcW w:w="4111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Описание</w:t>
            </w:r>
            <w:r w:rsidRPr="00F45FD5">
              <w:rPr>
                <w:rFonts w:asciiTheme="minorHAnsi" w:hAnsiTheme="minorHAnsi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812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2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3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proofErr w:type="spellStart"/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C61358" w:rsidRPr="00F45FD5" w:rsidTr="00E65B75">
        <w:trPr>
          <w:trHeight w:val="877"/>
          <w:jc w:val="center"/>
        </w:trPr>
        <w:tc>
          <w:tcPr>
            <w:tcW w:w="4111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Задачи</w:t>
            </w:r>
            <w:r w:rsidRPr="00F45FD5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соотносятся</w:t>
            </w:r>
            <w:r w:rsidRPr="00F45FD5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</w:t>
            </w:r>
            <w:r w:rsidRPr="00F45FD5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причинами</w:t>
            </w:r>
            <w:r w:rsidRPr="00F45FD5">
              <w:rPr>
                <w:rFonts w:asciiTheme="minorHAnsi" w:hAnsiTheme="minorHAnsi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возникновения выбранных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рисков</w:t>
            </w:r>
          </w:p>
        </w:tc>
        <w:tc>
          <w:tcPr>
            <w:tcW w:w="812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2363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C61358" w:rsidRPr="00F45FD5" w:rsidTr="00E65B75">
        <w:trPr>
          <w:trHeight w:val="876"/>
          <w:jc w:val="center"/>
        </w:trPr>
        <w:tc>
          <w:tcPr>
            <w:tcW w:w="4111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Задачи соотносятся с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формулировкой</w:t>
            </w:r>
            <w:r w:rsidRPr="00F45FD5">
              <w:rPr>
                <w:rFonts w:asciiTheme="minorHAnsi" w:hAnsiTheme="minorHAnsi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цели</w:t>
            </w:r>
            <w:r w:rsidRPr="00F45FD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    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12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2363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C61358" w:rsidRPr="00F45FD5" w:rsidTr="00E65B75">
        <w:trPr>
          <w:trHeight w:val="880"/>
          <w:jc w:val="center"/>
        </w:trPr>
        <w:tc>
          <w:tcPr>
            <w:tcW w:w="4111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Указанных задач достаточно для перехода школы в эффективный режим работы</w:t>
            </w:r>
          </w:p>
        </w:tc>
        <w:tc>
          <w:tcPr>
            <w:tcW w:w="812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2363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C61358" w:rsidRPr="000F620E" w:rsidRDefault="00C61358" w:rsidP="00C61358">
      <w:pPr>
        <w:pStyle w:val="a3"/>
        <w:spacing w:before="120" w:after="120"/>
        <w:ind w:firstLine="709"/>
        <w:jc w:val="both"/>
        <w:rPr>
          <w:i/>
        </w:rPr>
      </w:pPr>
      <w:r w:rsidRPr="000F620E">
        <w:rPr>
          <w:rFonts w:ascii="Times New Roman" w:hAnsi="Times New Roman" w:cs="Times New Roman"/>
          <w:b/>
          <w:i/>
        </w:rPr>
        <w:t xml:space="preserve">Оценки: </w:t>
      </w:r>
      <w:r w:rsidRPr="000F620E">
        <w:rPr>
          <w:i/>
        </w:rPr>
        <w:t>0</w:t>
      </w:r>
      <w:r>
        <w:rPr>
          <w:i/>
        </w:rPr>
        <w:t xml:space="preserve"> —</w:t>
      </w:r>
      <w:r w:rsidRPr="000F620E">
        <w:rPr>
          <w:i/>
        </w:rPr>
        <w:t xml:space="preserve"> Нет 1</w:t>
      </w:r>
      <w:r>
        <w:rPr>
          <w:i/>
        </w:rPr>
        <w:t xml:space="preserve"> —</w:t>
      </w:r>
      <w:r w:rsidRPr="000F620E">
        <w:rPr>
          <w:i/>
        </w:rPr>
        <w:t xml:space="preserve"> Скорее нет 2 </w:t>
      </w:r>
      <w:r>
        <w:rPr>
          <w:i/>
        </w:rPr>
        <w:t>—</w:t>
      </w:r>
      <w:r w:rsidRPr="000F620E">
        <w:rPr>
          <w:i/>
        </w:rPr>
        <w:t xml:space="preserve"> Скорее да 3 </w:t>
      </w:r>
      <w:r>
        <w:rPr>
          <w:i/>
        </w:rPr>
        <w:t>—</w:t>
      </w:r>
      <w:r w:rsidRPr="000F620E">
        <w:rPr>
          <w:i/>
        </w:rPr>
        <w:t xml:space="preserve"> Да</w:t>
      </w:r>
    </w:p>
    <w:tbl>
      <w:tblPr>
        <w:tblStyle w:val="TableNormal"/>
        <w:tblW w:w="96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669"/>
      </w:tblGrid>
      <w:tr w:rsidR="00C61358" w:rsidRPr="00F45FD5" w:rsidTr="00C61358">
        <w:trPr>
          <w:trHeight w:val="623"/>
        </w:trPr>
        <w:tc>
          <w:tcPr>
            <w:tcW w:w="3969" w:type="dxa"/>
            <w:vMerge w:val="restart"/>
          </w:tcPr>
          <w:p w:rsidR="00C61358" w:rsidRPr="00F45FD5" w:rsidRDefault="00C61358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Выпишите, какие сильные</w:t>
            </w:r>
            <w:r w:rsidRPr="00F45FD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стороны СПР вы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можете</w:t>
            </w:r>
            <w:r w:rsidRPr="00F45FD5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отметить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669" w:type="dxa"/>
          </w:tcPr>
          <w:p w:rsidR="00C61358" w:rsidRPr="00F45FD5" w:rsidRDefault="00C61358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C61358" w:rsidRPr="00F45FD5" w:rsidTr="00C61358">
        <w:trPr>
          <w:trHeight w:val="628"/>
        </w:trPr>
        <w:tc>
          <w:tcPr>
            <w:tcW w:w="3969" w:type="dxa"/>
            <w:vMerge/>
            <w:tcBorders>
              <w:top w:val="nil"/>
            </w:tcBorders>
          </w:tcPr>
          <w:p w:rsidR="00C61358" w:rsidRPr="00F45FD5" w:rsidRDefault="00C61358" w:rsidP="00C61358">
            <w:pPr>
              <w:spacing w:before="120"/>
              <w:ind w:firstLine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5669" w:type="dxa"/>
          </w:tcPr>
          <w:p w:rsidR="00C61358" w:rsidRPr="00F45FD5" w:rsidRDefault="00C61358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C61358" w:rsidRPr="00F45FD5" w:rsidTr="00C61358">
        <w:trPr>
          <w:trHeight w:val="628"/>
        </w:trPr>
        <w:tc>
          <w:tcPr>
            <w:tcW w:w="3969" w:type="dxa"/>
            <w:vMerge/>
            <w:tcBorders>
              <w:top w:val="nil"/>
            </w:tcBorders>
          </w:tcPr>
          <w:p w:rsidR="00C61358" w:rsidRPr="00F45FD5" w:rsidRDefault="00C61358" w:rsidP="00C61358">
            <w:pPr>
              <w:spacing w:before="120"/>
              <w:ind w:firstLine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5669" w:type="dxa"/>
          </w:tcPr>
          <w:p w:rsidR="00C61358" w:rsidRPr="00F45FD5" w:rsidRDefault="00C61358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C61358" w:rsidRPr="00F45FD5" w:rsidTr="00C61358">
        <w:trPr>
          <w:trHeight w:val="623"/>
        </w:trPr>
        <w:tc>
          <w:tcPr>
            <w:tcW w:w="3969" w:type="dxa"/>
            <w:vMerge w:val="restart"/>
          </w:tcPr>
          <w:p w:rsidR="00C61358" w:rsidRPr="00F45FD5" w:rsidRDefault="00C61358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Какие рекомендации по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доработке</w:t>
            </w:r>
            <w:r w:rsidRPr="00F45FD5">
              <w:rPr>
                <w:rFonts w:asciiTheme="minorHAnsi" w:hAnsiTheme="minorHAnsi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программы</w:t>
            </w:r>
            <w:r w:rsidRPr="00F45FD5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</w:t>
            </w:r>
            <w:r w:rsidRPr="00F45FD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можете</w:t>
            </w:r>
            <w:r w:rsidRPr="00F45FD5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предложить.</w:t>
            </w:r>
          </w:p>
          <w:p w:rsidR="00C61358" w:rsidRPr="00F45FD5" w:rsidRDefault="00C61358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i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Описание того, что можно</w:t>
            </w:r>
            <w:r w:rsidRPr="00F45FD5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исправить, какие</w:t>
            </w:r>
            <w:r w:rsidRPr="00F45FD5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направления</w:t>
            </w:r>
            <w:r w:rsidRPr="00F45FD5">
              <w:rPr>
                <w:rFonts w:asciiTheme="minorHAnsi" w:hAnsiTheme="minorHAnsi" w:cs="Times New Roman"/>
                <w:i/>
                <w:color w:val="808080"/>
                <w:spacing w:val="-3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нужно</w:t>
            </w:r>
            <w:r w:rsidRPr="00F45FD5">
              <w:rPr>
                <w:rFonts w:asciiTheme="minorHAnsi" w:hAnsiTheme="minorHAnsi" w:cs="Times New Roman"/>
                <w:i/>
                <w:color w:val="808080"/>
                <w:spacing w:val="-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усилить</w:t>
            </w:r>
          </w:p>
        </w:tc>
        <w:tc>
          <w:tcPr>
            <w:tcW w:w="5669" w:type="dxa"/>
          </w:tcPr>
          <w:p w:rsidR="00C61358" w:rsidRPr="00F45FD5" w:rsidRDefault="00C61358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C61358" w:rsidRPr="00CB45C5" w:rsidTr="00C61358">
        <w:trPr>
          <w:trHeight w:val="628"/>
        </w:trPr>
        <w:tc>
          <w:tcPr>
            <w:tcW w:w="3969" w:type="dxa"/>
            <w:vMerge/>
            <w:tcBorders>
              <w:top w:val="nil"/>
            </w:tcBorders>
          </w:tcPr>
          <w:p w:rsidR="00C61358" w:rsidRPr="00CB45C5" w:rsidRDefault="00C61358" w:rsidP="00E65B75">
            <w:pPr>
              <w:spacing w:before="120"/>
              <w:rPr>
                <w:lang w:val="ru-RU"/>
              </w:rPr>
            </w:pPr>
          </w:p>
        </w:tc>
        <w:tc>
          <w:tcPr>
            <w:tcW w:w="5669" w:type="dxa"/>
          </w:tcPr>
          <w:p w:rsidR="00C61358" w:rsidRPr="00CB45C5" w:rsidRDefault="00C61358" w:rsidP="00E65B75">
            <w:pPr>
              <w:pStyle w:val="TableParagraph"/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1358" w:rsidRPr="00CB45C5" w:rsidTr="00C61358">
        <w:trPr>
          <w:trHeight w:val="628"/>
        </w:trPr>
        <w:tc>
          <w:tcPr>
            <w:tcW w:w="3969" w:type="dxa"/>
            <w:vMerge/>
            <w:tcBorders>
              <w:top w:val="nil"/>
            </w:tcBorders>
          </w:tcPr>
          <w:p w:rsidR="00C61358" w:rsidRPr="00CB45C5" w:rsidRDefault="00C61358" w:rsidP="00E65B75">
            <w:pPr>
              <w:spacing w:before="120"/>
              <w:rPr>
                <w:lang w:val="ru-RU"/>
              </w:rPr>
            </w:pPr>
          </w:p>
        </w:tc>
        <w:tc>
          <w:tcPr>
            <w:tcW w:w="5669" w:type="dxa"/>
          </w:tcPr>
          <w:p w:rsidR="00C61358" w:rsidRPr="00CB45C5" w:rsidRDefault="00C61358" w:rsidP="00E65B75">
            <w:pPr>
              <w:pStyle w:val="TableParagraph"/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61358" w:rsidRPr="000F620E" w:rsidRDefault="00C61358" w:rsidP="00C61358">
      <w:pPr>
        <w:pStyle w:val="a3"/>
        <w:spacing w:before="120" w:after="120"/>
        <w:ind w:firstLine="709"/>
        <w:jc w:val="both"/>
        <w:rPr>
          <w:rFonts w:ascii="Times New Roman" w:hAnsi="Times New Roman" w:cs="Times New Roman"/>
          <w:i/>
        </w:rPr>
      </w:pPr>
      <w:r w:rsidRPr="000F620E">
        <w:rPr>
          <w:rFonts w:ascii="Times New Roman" w:hAnsi="Times New Roman" w:cs="Times New Roman"/>
          <w:i/>
        </w:rPr>
        <w:t xml:space="preserve">Примерные формулировки рекомендаций. Рекомендуется добавить собственные наблюдения к стандартным формулировкам. </w:t>
      </w:r>
      <w:bookmarkStart w:id="1" w:name="_GoBack"/>
      <w:bookmarkEnd w:id="1"/>
    </w:p>
    <w:tbl>
      <w:tblPr>
        <w:tblStyle w:val="TableNormal"/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7206"/>
      </w:tblGrid>
      <w:tr w:rsidR="00C61358" w:rsidRPr="00F45FD5" w:rsidTr="00C61358">
        <w:trPr>
          <w:trHeight w:val="292"/>
          <w:jc w:val="center"/>
        </w:trPr>
        <w:tc>
          <w:tcPr>
            <w:tcW w:w="2575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both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206" w:type="dxa"/>
            <w:shd w:val="clear" w:color="auto" w:fill="auto"/>
          </w:tcPr>
          <w:p w:rsidR="00C61358" w:rsidRPr="00DF0872" w:rsidRDefault="00C61358" w:rsidP="00E65B75">
            <w:pPr>
              <w:pStyle w:val="TableParagraph"/>
              <w:jc w:val="both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Примерные</w:t>
            </w:r>
            <w:r w:rsidRPr="00F45FD5">
              <w:rPr>
                <w:rFonts w:asciiTheme="minorHAnsi" w:hAnsiTheme="minorHAnsi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формулировки</w:t>
            </w:r>
            <w:r w:rsidRPr="00F45FD5">
              <w:rPr>
                <w:rFonts w:asciiTheme="minorHAnsi" w:hAnsiTheme="minorHAnsi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рекомендаций</w:t>
            </w:r>
          </w:p>
        </w:tc>
      </w:tr>
      <w:tr w:rsidR="00C61358" w:rsidRPr="00F45FD5" w:rsidTr="00C61358">
        <w:trPr>
          <w:trHeight w:val="1175"/>
          <w:jc w:val="center"/>
        </w:trPr>
        <w:tc>
          <w:tcPr>
            <w:tcW w:w="2575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F45FD5">
              <w:rPr>
                <w:rFonts w:asciiTheme="minorHAnsi" w:hAnsiTheme="minorHAnsi" w:cs="Times New Roman"/>
                <w:sz w:val="24"/>
                <w:szCs w:val="24"/>
              </w:rPr>
              <w:t>Менее</w:t>
            </w:r>
            <w:proofErr w:type="spellEnd"/>
            <w:r w:rsidRPr="00F45FD5">
              <w:rPr>
                <w:rFonts w:asciiTheme="minorHAnsi" w:hAnsiTheme="minorHAnsi" w:cs="Times New Roman"/>
                <w:sz w:val="24"/>
                <w:szCs w:val="24"/>
              </w:rPr>
              <w:t xml:space="preserve"> 3</w:t>
            </w:r>
            <w:r w:rsidRPr="00F45FD5">
              <w:rPr>
                <w:rFonts w:asciiTheme="minorHAnsi" w:hAnsiTheme="minorHAnsi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5FD5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206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Рекомендуется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обратить внимание на все поставленные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задачи. Проверить, действительно ли они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направлены</w:t>
            </w:r>
            <w:r w:rsidRPr="00F45FD5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на</w:t>
            </w:r>
            <w:r w:rsidRPr="00F45FD5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достижение</w:t>
            </w:r>
            <w:r w:rsidRPr="00F45FD5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обозначенных</w:t>
            </w:r>
            <w:r w:rsidRPr="00F45FD5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целей.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Конкретизировать</w:t>
            </w:r>
            <w:r w:rsidRPr="00F45FD5">
              <w:rPr>
                <w:rFonts w:asciiTheme="minorHAnsi" w:hAnsiTheme="minorHAnsi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формулировки</w:t>
            </w:r>
            <w:r w:rsidRPr="00F45FD5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задач</w:t>
            </w:r>
            <w:r w:rsidRPr="00F45FD5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по</w:t>
            </w:r>
            <w:r w:rsidRPr="00F45FD5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итогам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анализа (например)… </w:t>
            </w:r>
          </w:p>
        </w:tc>
      </w:tr>
      <w:tr w:rsidR="00C61358" w:rsidRPr="00F45FD5" w:rsidTr="00C61358">
        <w:trPr>
          <w:trHeight w:val="1170"/>
          <w:jc w:val="center"/>
        </w:trPr>
        <w:tc>
          <w:tcPr>
            <w:tcW w:w="2575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sz w:val="24"/>
                <w:szCs w:val="24"/>
              </w:rPr>
              <w:t>4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7</w:t>
            </w:r>
            <w:r w:rsidRPr="00F45FD5">
              <w:rPr>
                <w:rFonts w:asciiTheme="minorHAnsi" w:hAnsiTheme="minorHAnsi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45FD5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206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Возможно, не все задачи направлены на решение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обозначенных проблем, 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рекомендуется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соотнести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представленные задачи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br/>
              <w:t xml:space="preserve">и проблемы, обозначенные </w:t>
            </w:r>
            <w:r w:rsidRPr="00F45FD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</w:t>
            </w:r>
            <w:r w:rsidRPr="00F45FD5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К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онцепции</w:t>
            </w:r>
            <w:r w:rsidRPr="00F45FD5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развития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(раскрыть как)…</w:t>
            </w:r>
          </w:p>
        </w:tc>
      </w:tr>
      <w:tr w:rsidR="00C61358" w:rsidRPr="00F45FD5" w:rsidTr="00C61358">
        <w:trPr>
          <w:trHeight w:val="1169"/>
          <w:jc w:val="center"/>
        </w:trPr>
        <w:tc>
          <w:tcPr>
            <w:tcW w:w="2575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F45FD5">
              <w:rPr>
                <w:rFonts w:asciiTheme="minorHAnsi" w:hAnsiTheme="minorHAnsi" w:cs="Times New Roman"/>
                <w:sz w:val="24"/>
                <w:szCs w:val="24"/>
              </w:rPr>
              <w:t>Более</w:t>
            </w:r>
            <w:proofErr w:type="spellEnd"/>
            <w:r w:rsidRPr="00F45FD5">
              <w:rPr>
                <w:rFonts w:asciiTheme="minorHAnsi" w:hAnsiTheme="minorHAnsi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8</w:t>
            </w:r>
            <w:r w:rsidRPr="00F45FD5">
              <w:rPr>
                <w:rFonts w:asciiTheme="minorHAnsi" w:hAnsiTheme="minorHAnsi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5FD5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206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Рекомендуется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продолжать работу по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разработанным планам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br/>
              <w:t>и по итогам поделиться</w:t>
            </w:r>
            <w:r w:rsidRPr="00F45FD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результатами и опытом реализации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представленных</w:t>
            </w:r>
            <w:r w:rsidRPr="00F45FD5">
              <w:rPr>
                <w:rFonts w:asciiTheme="minorHAnsi" w:hAnsiTheme="minorHAnsi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программ…</w:t>
            </w:r>
          </w:p>
        </w:tc>
      </w:tr>
    </w:tbl>
    <w:p w:rsidR="00B6471F" w:rsidRDefault="00B6471F"/>
    <w:sectPr w:rsidR="00B6471F" w:rsidSect="00C61358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846"/>
    <w:multiLevelType w:val="multilevel"/>
    <w:tmpl w:val="31F8658C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58"/>
    <w:rsid w:val="00B6471F"/>
    <w:rsid w:val="00C6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51340-B855-4A72-99E9-DB96973C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58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C61358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C61358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358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C61358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C61358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C613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2022-10-18T09:45:00Z</dcterms:created>
  <dcterms:modified xsi:type="dcterms:W3CDTF">2022-10-18T09:49:00Z</dcterms:modified>
</cp:coreProperties>
</file>