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676C10" w:rsidRPr="00A87132" w:rsidRDefault="00676C10" w:rsidP="00B82BD3">
      <w:pPr>
        <w:jc w:val="center"/>
      </w:pPr>
    </w:p>
    <w:p w:rsidR="00676C10" w:rsidRDefault="00AB05D0" w:rsidP="00B82BD3">
      <w:pPr>
        <w:jc w:val="center"/>
      </w:pPr>
      <w:r>
        <w:rPr>
          <w:rFonts w:ascii="Times New Roman" w:hAnsi="Times New Roman" w:cs="Times New Roman"/>
        </w:rPr>
        <w:t>edu053291</w:t>
      </w:r>
    </w:p>
    <w:p w:rsidR="00676C10" w:rsidRDefault="00676C10"/>
    <w:tbl>
      <w:tblPr>
        <w:tblStyle w:val="a4"/>
        <w:tblW w:w="9379" w:type="dxa"/>
        <w:jc w:val="center"/>
        <w:tblLayout w:type="fixed"/>
        <w:tblLook w:val="04A0"/>
      </w:tblPr>
      <w:tblGrid>
        <w:gridCol w:w="3000"/>
        <w:gridCol w:w="1985"/>
        <w:gridCol w:w="4394"/>
      </w:tblGrid>
      <w:tr w:rsidR="00676C10" w:rsidTr="005E40F8">
        <w:trPr>
          <w:trHeight w:val="50"/>
          <w:tblHeader/>
          <w:jc w:val="center"/>
        </w:trPr>
        <w:tc>
          <w:tcPr>
            <w:tcW w:w="3000" w:type="dxa"/>
            <w:shd w:val="clear" w:color="auto" w:fill="2F5496"/>
          </w:tcPr>
          <w:p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4394" w:type="dxa"/>
            <w:shd w:val="clear" w:color="auto" w:fill="2F5496"/>
          </w:tcPr>
          <w:p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:rsidTr="005E40F8">
        <w:trPr>
          <w:trHeight w:val="882"/>
          <w:jc w:val="center"/>
        </w:trPr>
        <w:tc>
          <w:tcPr>
            <w:tcW w:w="3000" w:type="dxa"/>
            <w:tcBorders>
              <w:right w:val="single" w:sz="4" w:space="0" w:color="auto"/>
            </w:tcBorders>
          </w:tcPr>
          <w:p w:rsidR="00676C10" w:rsidRDefault="00A4401A" w:rsidP="00094C2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AB05D0" w:rsidRDefault="00AB05D0" w:rsidP="00094C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D0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5E40F8" w:rsidRDefault="00094C22" w:rsidP="00E3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40F8" w:rsidRDefault="005E40F8" w:rsidP="00E3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2021 г. в рамках федерального проекта «Цифровая образовательная среда» школа получила 4 ноутбука для администрации, школа оснащена </w:t>
            </w:r>
            <w:r w:rsidRPr="00732C4B">
              <w:rPr>
                <w:rFonts w:ascii="Times New Roman" w:hAnsi="Times New Roman" w:cs="Times New Roman"/>
                <w:sz w:val="24"/>
                <w:szCs w:val="24"/>
              </w:rPr>
              <w:t>скоростным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широкоп</w:t>
            </w:r>
            <w:r w:rsidRPr="00732C4B">
              <w:rPr>
                <w:rFonts w:ascii="Times New Roman" w:hAnsi="Times New Roman" w:cs="Times New Roman"/>
                <w:sz w:val="24"/>
                <w:szCs w:val="24"/>
              </w:rPr>
              <w:t>олосным  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2C4B">
              <w:rPr>
                <w:rFonts w:ascii="Times New Roman" w:hAnsi="Times New Roman" w:cs="Times New Roman"/>
                <w:sz w:val="24"/>
                <w:szCs w:val="24"/>
              </w:rPr>
              <w:t>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6C10" w:rsidRPr="00761FAE" w:rsidRDefault="005E40F8" w:rsidP="00E3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1EF">
              <w:rPr>
                <w:rFonts w:ascii="Times New Roman" w:hAnsi="Times New Roman" w:cs="Times New Roman"/>
                <w:sz w:val="24"/>
                <w:szCs w:val="24"/>
              </w:rPr>
              <w:t>Проекты – 2022. Путь к успеху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конкурсном отборе проектов «Школьный бюджет».</w:t>
            </w:r>
          </w:p>
        </w:tc>
      </w:tr>
      <w:tr w:rsidR="00676C10" w:rsidTr="005E40F8">
        <w:trPr>
          <w:trHeight w:val="874"/>
          <w:jc w:val="center"/>
        </w:trPr>
        <w:tc>
          <w:tcPr>
            <w:tcW w:w="3000" w:type="dxa"/>
            <w:tcBorders>
              <w:right w:val="single" w:sz="4" w:space="0" w:color="auto"/>
            </w:tcBorders>
          </w:tcPr>
          <w:p w:rsidR="00676C10" w:rsidRDefault="00A4401A" w:rsidP="00094C2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AB05D0" w:rsidRDefault="00AB05D0" w:rsidP="00094C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B05D0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5E40F8" w:rsidRDefault="00094C22" w:rsidP="00E3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5E40F8" w:rsidRDefault="005E40F8" w:rsidP="00E3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 комплекс мер по решению кадровых потребностей:</w:t>
            </w:r>
          </w:p>
          <w:p w:rsidR="005E40F8" w:rsidRDefault="005E40F8" w:rsidP="00E3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0F8" w:rsidRPr="006756A9" w:rsidRDefault="005E40F8" w:rsidP="00E3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</w:t>
            </w:r>
            <w:r w:rsidRPr="006756A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педагогическом коллективе работают учителя, преподающие предметы разных предметных областей: </w:t>
            </w:r>
          </w:p>
          <w:p w:rsidR="005E40F8" w:rsidRPr="006756A9" w:rsidRDefault="005E40F8" w:rsidP="00E3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6A9">
              <w:rPr>
                <w:rFonts w:ascii="Times New Roman" w:hAnsi="Times New Roman" w:cs="Times New Roman"/>
                <w:sz w:val="24"/>
                <w:szCs w:val="24"/>
              </w:rPr>
              <w:t xml:space="preserve">–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родного языка </w:t>
            </w:r>
            <w:r w:rsidRPr="006756A9">
              <w:rPr>
                <w:rFonts w:ascii="Times New Roman" w:hAnsi="Times New Roman" w:cs="Times New Roman"/>
                <w:sz w:val="24"/>
                <w:szCs w:val="24"/>
              </w:rPr>
              <w:t xml:space="preserve"> и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6756A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E40F8" w:rsidRPr="006756A9" w:rsidRDefault="005E40F8" w:rsidP="00E3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6A9">
              <w:rPr>
                <w:rFonts w:ascii="Times New Roman" w:hAnsi="Times New Roman" w:cs="Times New Roman"/>
                <w:sz w:val="24"/>
                <w:szCs w:val="24"/>
              </w:rPr>
              <w:t xml:space="preserve">– учитель </w:t>
            </w:r>
            <w:r w:rsidR="00E3471C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r w:rsidRPr="006756A9">
              <w:rPr>
                <w:rFonts w:ascii="Times New Roman" w:hAnsi="Times New Roman" w:cs="Times New Roman"/>
                <w:sz w:val="24"/>
                <w:szCs w:val="24"/>
              </w:rPr>
              <w:t xml:space="preserve"> и учитель </w:t>
            </w:r>
            <w:r w:rsidR="00E3471C">
              <w:rPr>
                <w:rFonts w:ascii="Times New Roman" w:hAnsi="Times New Roman" w:cs="Times New Roman"/>
                <w:sz w:val="24"/>
                <w:szCs w:val="24"/>
              </w:rPr>
              <w:t>предметов регионального компонента ОДНКНР и ОРКСЭ</w:t>
            </w:r>
            <w:r w:rsidRPr="006756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40F8" w:rsidRPr="006756A9" w:rsidRDefault="005E40F8" w:rsidP="00E3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6A9">
              <w:rPr>
                <w:rFonts w:ascii="Times New Roman" w:hAnsi="Times New Roman" w:cs="Times New Roman"/>
                <w:sz w:val="24"/>
                <w:szCs w:val="24"/>
              </w:rPr>
              <w:t xml:space="preserve">– учитель начальных классов и учитель </w:t>
            </w:r>
            <w:r w:rsidR="00E3471C">
              <w:rPr>
                <w:rFonts w:ascii="Times New Roman" w:hAnsi="Times New Roman" w:cs="Times New Roman"/>
                <w:sz w:val="24"/>
                <w:szCs w:val="24"/>
              </w:rPr>
              <w:t>Музыка и ИЗО</w:t>
            </w:r>
            <w:r w:rsidRPr="006756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40F8" w:rsidRPr="006756A9" w:rsidRDefault="005E40F8" w:rsidP="00E3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6A9">
              <w:rPr>
                <w:rFonts w:ascii="Times New Roman" w:hAnsi="Times New Roman" w:cs="Times New Roman"/>
                <w:sz w:val="24"/>
                <w:szCs w:val="24"/>
              </w:rPr>
              <w:t>– учитель биологии и географии;</w:t>
            </w:r>
          </w:p>
          <w:p w:rsidR="00E3471C" w:rsidRDefault="00E3471C" w:rsidP="00E3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0F8" w:rsidRDefault="005E40F8" w:rsidP="00E3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средняя нагрузка учителя по основным предметам превышает  ставку;</w:t>
            </w:r>
          </w:p>
          <w:p w:rsidR="00E3471C" w:rsidRDefault="00E3471C" w:rsidP="00E3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10" w:rsidRPr="00D02A53" w:rsidRDefault="00E3471C" w:rsidP="00E3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40F8">
              <w:rPr>
                <w:rFonts w:ascii="Times New Roman" w:hAnsi="Times New Roman" w:cs="Times New Roman"/>
                <w:sz w:val="24"/>
                <w:szCs w:val="24"/>
              </w:rPr>
              <w:t>) на протяжении 2-х лет школа подавала заявку для участия в проекте «Учитель для России», но кандидаты в школу не направлялись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учитель иностранных языков (английский) устроилась из соседнего села</w:t>
            </w:r>
          </w:p>
        </w:tc>
      </w:tr>
      <w:tr w:rsidR="00676C10" w:rsidTr="005E40F8">
        <w:trPr>
          <w:trHeight w:val="879"/>
          <w:jc w:val="center"/>
        </w:trPr>
        <w:tc>
          <w:tcPr>
            <w:tcW w:w="3000" w:type="dxa"/>
            <w:tcBorders>
              <w:right w:val="single" w:sz="4" w:space="0" w:color="auto"/>
            </w:tcBorders>
          </w:tcPr>
          <w:p w:rsidR="00676C10" w:rsidRDefault="00A4401A" w:rsidP="00094C22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AB05D0" w:rsidP="00094C22">
            <w:pPr>
              <w:spacing w:line="360" w:lineRule="auto"/>
              <w:jc w:val="center"/>
            </w:pPr>
            <w:r w:rsidRPr="00AB05D0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676C10" w:rsidRDefault="00094C22" w:rsidP="00E3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471C" w:rsidRDefault="00E3471C" w:rsidP="00E3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75C4">
              <w:rPr>
                <w:rFonts w:ascii="Times New Roman" w:hAnsi="Times New Roman" w:cs="Times New Roman"/>
                <w:sz w:val="24"/>
                <w:szCs w:val="24"/>
              </w:rPr>
              <w:t>араметр «Оценка профессиональных компетенций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5C4">
              <w:rPr>
                <w:rFonts w:ascii="Times New Roman" w:hAnsi="Times New Roman" w:cs="Times New Roman"/>
                <w:sz w:val="24"/>
                <w:szCs w:val="24"/>
              </w:rPr>
              <w:t>по данным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отмечен</w:t>
            </w:r>
            <w:r w:rsidRPr="009F75C4">
              <w:rPr>
                <w:rFonts w:ascii="Times New Roman" w:hAnsi="Times New Roman" w:cs="Times New Roman"/>
                <w:sz w:val="24"/>
                <w:szCs w:val="24"/>
              </w:rPr>
              <w:t xml:space="preserve"> как риск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объективным причинам: </w:t>
            </w:r>
          </w:p>
          <w:p w:rsidR="00E3471C" w:rsidRPr="00D02A53" w:rsidRDefault="00E3471C" w:rsidP="00E3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 учителей имеют квалификационную категорию, при этом 12% учителей являются молодыми специалистами 1-го года работы, 16% учителей работают в педагогическом коллективе менее 2 лет</w:t>
            </w:r>
          </w:p>
        </w:tc>
      </w:tr>
      <w:tr w:rsidR="00676C10" w:rsidTr="005E40F8">
        <w:trPr>
          <w:trHeight w:val="750"/>
          <w:jc w:val="center"/>
        </w:trPr>
        <w:tc>
          <w:tcPr>
            <w:tcW w:w="3000" w:type="dxa"/>
            <w:tcBorders>
              <w:right w:val="single" w:sz="4" w:space="0" w:color="auto"/>
            </w:tcBorders>
          </w:tcPr>
          <w:p w:rsidR="00676C10" w:rsidRDefault="00A4401A" w:rsidP="00094C2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AB05D0" w:rsidP="00094C22">
            <w:pPr>
              <w:spacing w:line="360" w:lineRule="auto"/>
              <w:jc w:val="center"/>
            </w:pPr>
            <w:r w:rsidRPr="00AB05D0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094C22" w:rsidP="00E347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5E40F8">
        <w:trPr>
          <w:jc w:val="center"/>
        </w:trPr>
        <w:tc>
          <w:tcPr>
            <w:tcW w:w="3000" w:type="dxa"/>
            <w:tcBorders>
              <w:right w:val="single" w:sz="4" w:space="0" w:color="auto"/>
            </w:tcBorders>
          </w:tcPr>
          <w:p w:rsidR="00676C10" w:rsidRDefault="00A4401A" w:rsidP="00094C2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AB05D0" w:rsidRDefault="00AB05D0" w:rsidP="00094C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B05D0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094C22" w:rsidP="00E347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5E40F8">
        <w:trPr>
          <w:jc w:val="center"/>
        </w:trPr>
        <w:tc>
          <w:tcPr>
            <w:tcW w:w="3000" w:type="dxa"/>
            <w:tcBorders>
              <w:right w:val="single" w:sz="4" w:space="0" w:color="auto"/>
            </w:tcBorders>
          </w:tcPr>
          <w:p w:rsidR="00676C10" w:rsidRDefault="00A4401A" w:rsidP="00094C2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AB05D0" w:rsidP="00094C22">
            <w:pPr>
              <w:spacing w:line="360" w:lineRule="auto"/>
              <w:jc w:val="center"/>
            </w:pPr>
            <w:r w:rsidRPr="00AB05D0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676C10" w:rsidRDefault="00094C22" w:rsidP="00E347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471C" w:rsidRPr="00D02A53" w:rsidRDefault="00E3471C" w:rsidP="00E3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выявлении потребностей с обучающимися,  имеющими риски учебной неуспеваемости, проводятся дополнительные занятия</w:t>
            </w:r>
            <w:r w:rsidRPr="00866320"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внеурочное время,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составляются индивидуальные</w:t>
            </w:r>
            <w:r w:rsidRPr="00866320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66320">
              <w:rPr>
                <w:rFonts w:ascii="Times New Roman" w:hAnsi="Times New Roman" w:cs="Times New Roman"/>
                <w:sz w:val="24"/>
                <w:szCs w:val="24"/>
              </w:rPr>
              <w:t xml:space="preserve"> по повторению конкретного учебного материала к определенному уроку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организуется обращение</w:t>
            </w:r>
            <w:r w:rsidRPr="00866320">
              <w:rPr>
                <w:rFonts w:ascii="Times New Roman" w:hAnsi="Times New Roman" w:cs="Times New Roman"/>
                <w:sz w:val="24"/>
                <w:szCs w:val="24"/>
              </w:rPr>
              <w:t xml:space="preserve"> к ранее изученному в процессе освоения 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материала</w:t>
            </w:r>
          </w:p>
        </w:tc>
      </w:tr>
      <w:tr w:rsidR="00676C10" w:rsidTr="005E40F8">
        <w:trPr>
          <w:trHeight w:val="884"/>
          <w:jc w:val="center"/>
        </w:trPr>
        <w:tc>
          <w:tcPr>
            <w:tcW w:w="3000" w:type="dxa"/>
            <w:tcBorders>
              <w:right w:val="single" w:sz="4" w:space="0" w:color="auto"/>
            </w:tcBorders>
          </w:tcPr>
          <w:p w:rsidR="00676C10" w:rsidRDefault="00A4401A" w:rsidP="00094C2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A53" w:rsidRDefault="00AB05D0" w:rsidP="00094C22">
            <w:pPr>
              <w:spacing w:line="360" w:lineRule="auto"/>
              <w:jc w:val="center"/>
            </w:pPr>
            <w:r w:rsidRPr="00AB05D0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E3471C" w:rsidRDefault="00094C22" w:rsidP="00E347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6C10" w:rsidRPr="00D02A53" w:rsidRDefault="00E3471C" w:rsidP="00094C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прогнозу, доля обучающихся с ОВЗ в течение 2022 г. не будет расти.</w:t>
            </w:r>
          </w:p>
        </w:tc>
      </w:tr>
      <w:tr w:rsidR="00676C10" w:rsidTr="005E40F8">
        <w:trPr>
          <w:jc w:val="center"/>
        </w:trPr>
        <w:tc>
          <w:tcPr>
            <w:tcW w:w="3000" w:type="dxa"/>
            <w:tcBorders>
              <w:right w:val="single" w:sz="4" w:space="0" w:color="auto"/>
            </w:tcBorders>
          </w:tcPr>
          <w:p w:rsidR="00676C10" w:rsidRDefault="00A4401A" w:rsidP="00094C2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AB05D0" w:rsidP="00094C22">
            <w:pPr>
              <w:spacing w:line="360" w:lineRule="auto"/>
              <w:jc w:val="center"/>
            </w:pPr>
            <w:r w:rsidRPr="00AB05D0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094C22" w:rsidP="00DD7B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:rsidTr="005E40F8">
        <w:trPr>
          <w:jc w:val="center"/>
        </w:trPr>
        <w:tc>
          <w:tcPr>
            <w:tcW w:w="3000" w:type="dxa"/>
            <w:tcBorders>
              <w:right w:val="single" w:sz="4" w:space="0" w:color="auto"/>
            </w:tcBorders>
          </w:tcPr>
          <w:p w:rsidR="00676C10" w:rsidRDefault="00A4401A" w:rsidP="00094C2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AB05D0" w:rsidP="00094C22">
            <w:pPr>
              <w:spacing w:line="360" w:lineRule="auto"/>
              <w:jc w:val="center"/>
            </w:pPr>
            <w:r w:rsidRPr="00AB05D0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676C10" w:rsidRDefault="00094C22" w:rsidP="00DD7B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7B80" w:rsidRPr="00D02A53" w:rsidRDefault="00DD7B80" w:rsidP="00DD7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протяжении многих лет школа не уделяла должного внимания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уровню качества школьной образовательной и воспитательной среды и строила этот процесс вокруг национальных методик воспитания без должного учета внимания к плану ВШК </w:t>
            </w:r>
          </w:p>
        </w:tc>
      </w:tr>
      <w:tr w:rsidR="00676C10" w:rsidTr="005E40F8">
        <w:trPr>
          <w:trHeight w:val="796"/>
          <w:jc w:val="center"/>
        </w:trPr>
        <w:tc>
          <w:tcPr>
            <w:tcW w:w="3000" w:type="dxa"/>
            <w:tcBorders>
              <w:right w:val="single" w:sz="4" w:space="0" w:color="auto"/>
            </w:tcBorders>
          </w:tcPr>
          <w:p w:rsidR="00676C10" w:rsidRDefault="00A4401A" w:rsidP="00094C2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AB05D0" w:rsidP="00094C22">
            <w:pPr>
              <w:spacing w:line="360" w:lineRule="auto"/>
              <w:jc w:val="center"/>
            </w:pPr>
            <w:r w:rsidRPr="00AB05D0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DD7B80" w:rsidRDefault="00094C22" w:rsidP="00DD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7B80" w:rsidRDefault="00DD7B80" w:rsidP="00DD7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Параметр </w:t>
            </w:r>
            <w:r w:rsidRPr="001077F2">
              <w:rPr>
                <w:rFonts w:ascii="Times New Roman" w:hAnsi="Times New Roman" w:cs="Times New Roman"/>
                <w:sz w:val="24"/>
                <w:szCs w:val="24"/>
              </w:rPr>
              <w:t xml:space="preserve">отмечен как риск по объективным причинам: </w:t>
            </w:r>
          </w:p>
          <w:p w:rsidR="00676C10" w:rsidRPr="00D02A53" w:rsidRDefault="00DD7B80" w:rsidP="00DD7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-родители имеют ненормированный рабочий день.</w:t>
            </w:r>
          </w:p>
        </w:tc>
      </w:tr>
    </w:tbl>
    <w:p w:rsidR="008F32AC" w:rsidRDefault="008F32AC" w:rsidP="008F32AC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*вписать логин ОО</w:t>
      </w:r>
    </w:p>
    <w:p w:rsidR="008F32AC" w:rsidRDefault="008F32AC" w:rsidP="008F32AC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8F32AC" w:rsidRDefault="008F32AC" w:rsidP="008F32AC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**вписать значимость фактора риска в соответствии с рисковым профилем ОО: высокая, средняя, низкая </w:t>
      </w:r>
    </w:p>
    <w:p w:rsidR="008F32AC" w:rsidRDefault="008F32AC" w:rsidP="008F32AC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8F32AC" w:rsidRDefault="008F32AC" w:rsidP="008F32AC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***вписать одно из цифровых обозначений:</w:t>
      </w:r>
    </w:p>
    <w:p w:rsidR="008F32AC" w:rsidRDefault="008F32AC" w:rsidP="008F32AC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– риск взят в работу по итогам верификации. В работу может быть взят риск, независимо от маркировки значимостив РПШ. </w:t>
      </w:r>
    </w:p>
    <w:p w:rsidR="008F32AC" w:rsidRDefault="008F32AC" w:rsidP="008F32AC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2 – риск не взят в работу, так как во время верификации было подтверждено, что он не актуален для ОО</w:t>
      </w:r>
    </w:p>
    <w:p w:rsidR="008F32AC" w:rsidRDefault="008F32AC" w:rsidP="008F32AC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– риск не взят в работу по другой причине (указать какой) </w:t>
      </w:r>
    </w:p>
    <w:p w:rsidR="008F32AC" w:rsidRDefault="008F32AC" w:rsidP="008F32A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F32AC" w:rsidRDefault="008F32AC" w:rsidP="008F32A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имеющегося рискового профиля, при поддержке куратора, школа определяет те рисковые направления, по которым будет организована работа, направленная на их устранение. </w:t>
      </w:r>
    </w:p>
    <w:p w:rsidR="008F32AC" w:rsidRDefault="008F32AC" w:rsidP="008F32A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Риски с высокой степенью значимости</w:t>
      </w:r>
      <w:r>
        <w:rPr>
          <w:rFonts w:ascii="Times New Roman" w:hAnsi="Times New Roman" w:cs="Times New Roman"/>
          <w:sz w:val="24"/>
          <w:szCs w:val="24"/>
        </w:rPr>
        <w:t xml:space="preserve">– это те риски, актуальность которых нужно определить совместно с куратором и с наибольшей вероятностью взять их в работу. </w:t>
      </w:r>
    </w:p>
    <w:p w:rsidR="008F32AC" w:rsidRDefault="008F32AC" w:rsidP="008F32A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C000"/>
          <w:sz w:val="24"/>
          <w:szCs w:val="24"/>
        </w:rPr>
        <w:t xml:space="preserve">Риски со средней степенью значимости </w:t>
      </w:r>
      <w:r>
        <w:rPr>
          <w:rFonts w:ascii="Times New Roman" w:hAnsi="Times New Roman" w:cs="Times New Roman"/>
          <w:sz w:val="24"/>
          <w:szCs w:val="24"/>
        </w:rPr>
        <w:t xml:space="preserve">требуют дополнительной оценки со стороны куратора и школы: необходимо убедиться, представляют ли они актуальную проблему. Эти риски в особенности требуют дополнительных данных, которыми располагает школа, а также экспертной позиции управленческой команды и куратора. </w:t>
      </w:r>
    </w:p>
    <w:p w:rsidR="008F32AC" w:rsidRDefault="008F32AC" w:rsidP="008F32A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Риски с низкой степенью значимости</w:t>
      </w:r>
      <w:r>
        <w:rPr>
          <w:rFonts w:ascii="Times New Roman" w:hAnsi="Times New Roman" w:cs="Times New Roman"/>
          <w:sz w:val="24"/>
          <w:szCs w:val="24"/>
        </w:rPr>
        <w:t xml:space="preserve"> требуют верификации параметров оценки (вторая страница РПШ). Риск может быть незначимым, в то время как один или несколько из параметров оценки значимы для данной ОО. </w:t>
      </w:r>
    </w:p>
    <w:p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sectPr w:rsidR="00344D3C" w:rsidSect="00FC3028">
      <w:headerReference w:type="default" r:id="rId7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BD3" w:rsidRDefault="008E3BD3" w:rsidP="00B40B22">
      <w:r>
        <w:separator/>
      </w:r>
    </w:p>
  </w:endnote>
  <w:endnote w:type="continuationSeparator" w:id="1">
    <w:p w:rsidR="008E3BD3" w:rsidRDefault="008E3BD3" w:rsidP="00B40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BD3" w:rsidRDefault="008E3BD3" w:rsidP="00B40B22">
      <w:r>
        <w:separator/>
      </w:r>
    </w:p>
  </w:footnote>
  <w:footnote w:type="continuationSeparator" w:id="1">
    <w:p w:rsidR="008E3BD3" w:rsidRDefault="008E3BD3" w:rsidP="00B40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  <w:r w:rsidRPr="009B7168">
      <w:rPr>
        <w:rFonts w:ascii="Times New Roman" w:hAnsi="Times New Roman" w:cs="Times New Roman"/>
      </w:rPr>
      <w:t>Шаблон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94C22"/>
    <w:rsid w:val="001915A3"/>
    <w:rsid w:val="00217F62"/>
    <w:rsid w:val="00300C11"/>
    <w:rsid w:val="00324A8C"/>
    <w:rsid w:val="00344D3C"/>
    <w:rsid w:val="00484210"/>
    <w:rsid w:val="005A14FC"/>
    <w:rsid w:val="005E40F8"/>
    <w:rsid w:val="0061757B"/>
    <w:rsid w:val="00631E02"/>
    <w:rsid w:val="00676C10"/>
    <w:rsid w:val="00734C13"/>
    <w:rsid w:val="00750012"/>
    <w:rsid w:val="00761FAE"/>
    <w:rsid w:val="00805162"/>
    <w:rsid w:val="00867EA4"/>
    <w:rsid w:val="00887386"/>
    <w:rsid w:val="008E3BD3"/>
    <w:rsid w:val="008F32AC"/>
    <w:rsid w:val="009B7168"/>
    <w:rsid w:val="00A103B5"/>
    <w:rsid w:val="00A21433"/>
    <w:rsid w:val="00A4401A"/>
    <w:rsid w:val="00A87132"/>
    <w:rsid w:val="00A906D8"/>
    <w:rsid w:val="00AB05D0"/>
    <w:rsid w:val="00AB5A74"/>
    <w:rsid w:val="00AC1749"/>
    <w:rsid w:val="00B40B22"/>
    <w:rsid w:val="00B8262D"/>
    <w:rsid w:val="00B82BD3"/>
    <w:rsid w:val="00D02A53"/>
    <w:rsid w:val="00DA2519"/>
    <w:rsid w:val="00DD7B80"/>
    <w:rsid w:val="00DF3A1B"/>
    <w:rsid w:val="00E3471C"/>
    <w:rsid w:val="00EE58BF"/>
    <w:rsid w:val="00F071AE"/>
    <w:rsid w:val="00FD2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7</cp:revision>
  <dcterms:created xsi:type="dcterms:W3CDTF">2022-02-15T16:28:00Z</dcterms:created>
  <dcterms:modified xsi:type="dcterms:W3CDTF">2022-11-04T04:23:00Z</dcterms:modified>
</cp:coreProperties>
</file>